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A8" w:rsidRPr="001419DF" w:rsidRDefault="00533FA8" w:rsidP="00533FA8">
      <w:pPr>
        <w:spacing w:after="0" w:line="240" w:lineRule="auto"/>
        <w:jc w:val="right"/>
      </w:pPr>
      <w:r w:rsidRPr="001419DF">
        <w:t>Załącznik nr 2 do Zaproszenia</w:t>
      </w:r>
    </w:p>
    <w:p w:rsidR="00533FA8" w:rsidRPr="001419DF" w:rsidRDefault="00533FA8" w:rsidP="00533FA8">
      <w:pPr>
        <w:spacing w:after="0" w:line="240" w:lineRule="auto"/>
        <w:jc w:val="center"/>
      </w:pPr>
      <w:r w:rsidRPr="001419DF">
        <w:t>FORMULARZ OFERTOWY</w:t>
      </w:r>
    </w:p>
    <w:p w:rsidR="00533FA8" w:rsidRDefault="00533FA8" w:rsidP="00533FA8">
      <w:pPr>
        <w:pStyle w:val="Tekstpodstawowy21"/>
        <w:rPr>
          <w:rFonts w:asciiTheme="minorHAnsi" w:hAnsiTheme="minorHAnsi"/>
          <w:b w:val="0"/>
          <w:sz w:val="22"/>
          <w:szCs w:val="22"/>
        </w:rPr>
      </w:pPr>
    </w:p>
    <w:p w:rsidR="00533FA8" w:rsidRPr="00795EFE" w:rsidRDefault="00533FA8" w:rsidP="00533FA8">
      <w:pPr>
        <w:pStyle w:val="Tekstpodstawowy21"/>
        <w:rPr>
          <w:rFonts w:asciiTheme="minorHAnsi" w:hAnsiTheme="minorHAnsi"/>
          <w:b w:val="0"/>
          <w:sz w:val="22"/>
          <w:szCs w:val="22"/>
        </w:rPr>
      </w:pPr>
      <w:r w:rsidRPr="00795EFE">
        <w:rPr>
          <w:rFonts w:asciiTheme="minorHAnsi" w:hAnsiTheme="minorHAnsi"/>
          <w:b w:val="0"/>
          <w:sz w:val="22"/>
          <w:szCs w:val="22"/>
        </w:rPr>
        <w:t xml:space="preserve">Ja niżej podpisany/My niżej podpisani </w:t>
      </w:r>
    </w:p>
    <w:p w:rsidR="00533FA8" w:rsidRPr="00795EFE" w:rsidRDefault="00533FA8" w:rsidP="00533FA8">
      <w:pPr>
        <w:pStyle w:val="Tekstpodstawowy21"/>
        <w:rPr>
          <w:rFonts w:asciiTheme="minorHAnsi" w:hAnsiTheme="minorHAnsi"/>
          <w:b w:val="0"/>
          <w:sz w:val="22"/>
          <w:szCs w:val="22"/>
        </w:rPr>
      </w:pPr>
      <w:r w:rsidRPr="00795EFE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b w:val="0"/>
          <w:sz w:val="22"/>
          <w:szCs w:val="22"/>
        </w:rPr>
        <w:t>..............................</w:t>
      </w:r>
    </w:p>
    <w:p w:rsidR="00533FA8" w:rsidRPr="00795EFE" w:rsidRDefault="00533FA8" w:rsidP="00533FA8">
      <w:pPr>
        <w:pStyle w:val="Tekstpodstawowy21"/>
        <w:rPr>
          <w:rFonts w:asciiTheme="minorHAnsi" w:hAnsiTheme="minorHAnsi"/>
          <w:b w:val="0"/>
          <w:sz w:val="22"/>
          <w:szCs w:val="22"/>
        </w:rPr>
      </w:pPr>
      <w:r w:rsidRPr="00795EFE">
        <w:rPr>
          <w:rFonts w:asciiTheme="minorHAnsi" w:hAnsiTheme="minorHAnsi"/>
          <w:b w:val="0"/>
          <w:sz w:val="22"/>
          <w:szCs w:val="22"/>
        </w:rPr>
        <w:t xml:space="preserve">będąc upoważnionym/i/ do reprezentowania Wykonawcy: </w:t>
      </w:r>
    </w:p>
    <w:p w:rsidR="00533FA8" w:rsidRPr="00795EFE" w:rsidRDefault="00533FA8" w:rsidP="00533FA8">
      <w:pPr>
        <w:pStyle w:val="Tekstpodstawowy21"/>
        <w:rPr>
          <w:rFonts w:asciiTheme="minorHAnsi" w:hAnsiTheme="minorHAnsi"/>
          <w:b w:val="0"/>
          <w:sz w:val="22"/>
          <w:szCs w:val="22"/>
        </w:rPr>
      </w:pPr>
      <w:r w:rsidRPr="00795EFE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 faksu ................................................. ; Nr telefonu ...................................; e-mail ……………………….</w:t>
      </w:r>
    </w:p>
    <w:p w:rsidR="00533FA8" w:rsidRPr="00795EFE" w:rsidRDefault="00533FA8" w:rsidP="00533FA8">
      <w:pPr>
        <w:spacing w:after="0" w:line="240" w:lineRule="auto"/>
        <w:jc w:val="both"/>
      </w:pPr>
      <w:r w:rsidRPr="00795EFE">
        <w:t>*proszę wskazać właściwe</w:t>
      </w:r>
    </w:p>
    <w:p w:rsidR="00533FA8" w:rsidRDefault="00533FA8" w:rsidP="00533FA8">
      <w:pPr>
        <w:tabs>
          <w:tab w:val="left" w:pos="284"/>
        </w:tabs>
        <w:spacing w:after="60" w:line="240" w:lineRule="auto"/>
        <w:jc w:val="both"/>
      </w:pPr>
      <w:r w:rsidRPr="00795EFE">
        <w:t>w odpowiedzi na zaproszenie do składania ofert</w:t>
      </w:r>
      <w:r>
        <w:t xml:space="preserve"> na </w:t>
      </w:r>
      <w:r>
        <w:rPr>
          <w:iCs/>
        </w:rPr>
        <w:t>d</w:t>
      </w:r>
      <w:r w:rsidRPr="00CD4D30">
        <w:rPr>
          <w:iCs/>
        </w:rPr>
        <w:t>os</w:t>
      </w:r>
      <w:r>
        <w:rPr>
          <w:iCs/>
        </w:rPr>
        <w:t>tawę</w:t>
      </w:r>
      <w:r w:rsidRPr="00CD4D30">
        <w:rPr>
          <w:iCs/>
        </w:rPr>
        <w:t xml:space="preserve"> artykułów higieniczno – sanitarnych </w:t>
      </w:r>
      <w:r>
        <w:rPr>
          <w:iCs/>
        </w:rPr>
        <w:t xml:space="preserve">oraz środków ochrony osobistej na potrzeby </w:t>
      </w:r>
      <w:r>
        <w:t>Urzędu</w:t>
      </w:r>
      <w:r w:rsidRPr="001A668C">
        <w:t xml:space="preserve"> Państwowej Komisji do spraw wyjaśniania przypadków czynności skierowanych przeciwko wolności seksualnej i obyczajności wobec małoletniego</w:t>
      </w:r>
      <w:r>
        <w:t xml:space="preserve"> poniżej lat 15 </w:t>
      </w:r>
      <w:r w:rsidRPr="00795EFE">
        <w:rPr>
          <w:u w:val="single"/>
        </w:rPr>
        <w:t>składam/składamy niniejszą ofertę</w:t>
      </w:r>
      <w:r w:rsidRPr="00795EFE">
        <w:t>:</w:t>
      </w:r>
    </w:p>
    <w:p w:rsidR="00533FA8" w:rsidRPr="00BC05F5" w:rsidRDefault="00533FA8" w:rsidP="00533FA8">
      <w:pPr>
        <w:tabs>
          <w:tab w:val="left" w:pos="284"/>
        </w:tabs>
        <w:spacing w:after="60" w:line="240" w:lineRule="auto"/>
        <w:jc w:val="both"/>
        <w:rPr>
          <w:b/>
        </w:rPr>
      </w:pPr>
      <w:r w:rsidRPr="00BC05F5">
        <w:rPr>
          <w:b/>
        </w:rPr>
        <w:t>na część I zamówienia – Dostawę artykułów higieniczno-sanitarnych</w:t>
      </w:r>
    </w:p>
    <w:p w:rsidR="00533FA8" w:rsidRDefault="00533FA8" w:rsidP="00533FA8">
      <w:pPr>
        <w:tabs>
          <w:tab w:val="left" w:pos="284"/>
        </w:tabs>
        <w:spacing w:after="60" w:line="240" w:lineRule="auto"/>
        <w:jc w:val="both"/>
      </w:pPr>
      <w:r>
        <w:t xml:space="preserve">oferuję </w:t>
      </w:r>
      <w:r w:rsidRPr="00795EFE">
        <w:t>realizację przedmiotu zamówienia, zgodnie z wymogami określonymi w Zaprosze</w:t>
      </w:r>
      <w:r>
        <w:t xml:space="preserve">niu do składania ofert za łączne wynagrodzenie </w:t>
      </w:r>
      <w:r w:rsidRPr="00795EFE">
        <w:t>brutto</w:t>
      </w:r>
      <w:r>
        <w:t xml:space="preserve"> (wartość z kol. 5 wers 58) </w:t>
      </w:r>
      <w:r w:rsidRPr="00795EFE">
        <w:t xml:space="preserve">:……………………. zł (słownie: ………………….…………………………………………….... złotych), </w:t>
      </w:r>
      <w:r>
        <w:t>na które składają  się następujące ceny jednostkowe: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3695"/>
        <w:gridCol w:w="1276"/>
        <w:gridCol w:w="1842"/>
        <w:gridCol w:w="1701"/>
      </w:tblGrid>
      <w:tr w:rsidR="00533FA8" w:rsidRPr="001419DF" w:rsidTr="001A7C89">
        <w:trPr>
          <w:trHeight w:val="60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Szacunkowa </w:t>
            </w:r>
            <w:r w:rsidRPr="00C441DD">
              <w:rPr>
                <w:rFonts w:eastAsia="Times New Roman" w:cs="Times New Roman"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Cena brutto razem</w:t>
            </w:r>
          </w:p>
        </w:tc>
      </w:tr>
      <w:tr w:rsidR="00533FA8" w:rsidRPr="001419DF" w:rsidTr="001A7C89">
        <w:trPr>
          <w:trHeight w:val="10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Papier toaletowy typu mini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jumbo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 biały, 100 % celuloza, miękki, dwuwarstwowy, średnica maksymalnie 19 cm, dł. min. od 148 m, papier musi być łatwo wyciągany z podajnika, nie może się zrywać przy wyciąganiu z pojemnika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0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Ręczniki papierowe białe - 230 mm x 250 mm +- 0,5 mm, min. 36 g/m2, 2 warstwy, celuloza, opakowanie zbiorcze/karton min. 3200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83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Ręczniki papierowe białe w rolce, 100% celuloza, 2 warstwowy, wysokość rolki min. 230 mm, min. 130 m długość papieru (ręczników) w rolce.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41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Gęste mydło w płynie o właściwościach myjąco – pielęgnacyjnych zawierające m.in. pochodne lanoliny i/lub gliceryny oraz witaminę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A+E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. Niewysuszające skóry dłoni przy częstym użytkowaniu, zabezpieczające skórę przed pękaniem,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ph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 5,5 – 6, zapach mandarynka, białe piżmo, winogrono, kiwi, tropikalny, kwiatowy. Pojemność 5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6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Antybakteryjny płyn do WC w koncentracie, usuwający brud, kamień wapienny, przebarwienia w postaci </w:t>
            </w:r>
            <w:r w:rsidRPr="00C441DD">
              <w:rPr>
                <w:rFonts w:eastAsia="Times New Roman" w:cs="Times New Roman"/>
                <w:color w:val="000000"/>
              </w:rPr>
              <w:lastRenderedPageBreak/>
              <w:t xml:space="preserve">rdzy, nacieki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urynowe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>, maskujący nieprzyjemną woń. Zapach antyseptyczny, kolor różowy. Pojemność min. 1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Zagęszczony płyn do WC o właściwościach czyszcząco - dezynfekujących, usuwający zabrudzenia organiczne, wybielający. Pojemność min. 5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Zawieszka do WC składająca się z 3 lub 4 osobnych koszyczków zawierająca preparat czyszczący (zapach w tonacji jednolitej z odświeżaczem powietrza w aerozolu i żelu).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56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Płyn z rozpylaczem do czyszczenia i odkurzania wszystkich powierzchni od drewna po szkło.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>. min. 500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83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Płyn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odkamieniający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 do łazienek usuwający trwały brud i osady z kamienia wapniowego, moczu, rdzy, mydła oraz inne osady pochodzenia organicznego. Pojemność min. 1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13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Płyn do czyszczenia blatów kamiennych i kompozytowych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>. min. 750 ml. Płyn musi być dedykowany do czyszczenia i konserwacji wyrobów kamiennych i kompozytowych. Zamawiający nie dopuszcza produktów o szerszym zastosowaniu.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55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Płyn uniwersalny do mycia podłóg, posiadający właściwości antybakteryjne, bakteriobójcze i odkażające. Pojemność min. 1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42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Płyn do mycia szyb i luster na bazie alkoholu, niepozostawiający smug i zacieków z rozpylaczem. Pojemność min. 1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Ocet spirytusowy 10%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>. 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Mleczko do czyszczenia w sprayu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. min. 500 ml, usuwające osady z mydła, kamienia, rdzy, zacieki wodne, tłuste plamy i inny brud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48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Mleczko do czyszczenia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. min. 750 ml, usuwające osady z mydła, kamienia, rdzy, zacieki wodne, tłuste plamy i inny brud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8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Płyn do dezynfekcji na bazie alkoholu izopropylowego w sprayu zabijający bakterie, drożdże i pleśnie, niewymagający spłukiwania. Pojemność min. 1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27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Żel do udrażniania rur. Pojemność min. 1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12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18.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Odświeżacz powietrza w sprayu eliminujący nieprzyjemne zapachy, rozpylający delikatną mgiełkę (w trakcie użycia nie może tworzyć się piana; zapach zielona herbata, ocean, japoński ogród, jabłko/cynamon, lawenda)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. min. 240 ml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40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19.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Odświeżacz powietrza w formie żelowych kryształków (zapach zielona herbata, eukaliptus/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limonka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, róża/orchidea, cytrus, lawenda)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20.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Zapas do odświeżacza automatycznego/elektronicznego (zapach zielona herbata, ocean, łąka, kwiatowy). Uwalnianie zapachu do 60 dni.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42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Odświeżacz powietrza elektryczny (do pokoju) z możliwością regulacji intensywności zapachu, wtyczka energooszczędna, uwalnianie zapachu do 60 dni (zapach zielona herbata, lilia, japoński ogród, lawenda) – wtyczka + wkład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Wkład do elektrycznego odświeżacza powietrza (do pokoju), uwalnianie zapachu do 60 dni (zapach zielona herbata, lilia, japoński ogród)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Worki na śmieci 10 l, rolka 50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Worki na śmieci 35 l z folii LDPE, grubość folii 20 mikronów, rolka 50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Worki na śmieci 60 l z folii LDPE, folia o grubości 25 mikronów, rolka 50 szt.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36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Worki na śmieci 120 l  z folii LDPE, grubość folii 30 mikronów, rolka 25 szt.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8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27.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Worki na śmieci 160 l  z folii LDPE, grubość folii 30 mikronów, rolka 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28.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Worki na śmieci 240 l z folii LDPE, grubość folii 30 mikronów, rolka 20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42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29.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Ścierki z mikrofazy - waga min. 32 g, gramatura min. 360g/m2. Ścierki z mikrofazy o wymiarach 30x30cm ogólnego zastosowania przeznaczone do mycia wszelkich powierzchni zmywalnych takich jak: lustra, blaty, szyby, meble, do użycia zarówno na mokro jak i na sucho. Skład: 80% poliester, 20% poliamid. Wytrzymałość min. 300 prań. Każda ścierka posiadająca wszywkę z informacją o </w:t>
            </w:r>
            <w:r w:rsidRPr="00C441DD">
              <w:rPr>
                <w:rFonts w:eastAsia="Times New Roman" w:cs="Times New Roman"/>
                <w:color w:val="000000"/>
              </w:rPr>
              <w:lastRenderedPageBreak/>
              <w:t>sposobie użycia i instrukcję prania (w czterech kolorach po 2 szt.- zielona, czerwona, niebieska, żółta)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lastRenderedPageBreak/>
              <w:t>30.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Rękawiczki lateksowe gospodarcze z przedłużonym mankietem (rękawica i mankiet – 30 cm długości), grubość min. 0,45 mm różne rozmiary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31</w:t>
            </w:r>
            <w:r w:rsidRPr="00C441D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Dozownik łazienkowy na mydło w płynie wykonany ze szkła lub plastiku w kolorze białym/czarnym lub szarym. Mechanizm dozujący w kolorze srebrnym. Wzornictwo klasyczne.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Nablatowy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 - wolnostojący. Zamawiający nie dopuszcza zaoferowania dozowników, które wymagają trwałego montażu ze ścianą lub blatem.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32.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Dozownik łazienkowy na mydło w płynie wykonany z plastiku lub innego tworzywa w kolorze białym/czarnym lub szarym montowany do ściany/ wiszący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33</w:t>
            </w:r>
            <w:r w:rsidRPr="00C441D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Pastylki zapachowe do worków do odkurzacza (zapach jaśmin, lawenda, zielona herbata) pakowane po 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34</w:t>
            </w:r>
            <w:r w:rsidRPr="00C441D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Płyn do czyszczenia tapicerki skórzanej (samochodowej)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>. min. 600 ml zawierający związki zmiękczające skórę oraz odnawiające i utrwalające jej barwę. Preparat musi być przystosowany zarówno do tapicerki ze skóry naturalnej, jak również sztucznej (ekologicznej), wyprawionej i konserwowanej o różnej barwie. Nie może pozostawiać plam i zacieków.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35</w:t>
            </w:r>
            <w:r w:rsidRPr="00C441D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Płyn do czyszczenia elementów plastikowych w samochodzie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. min. 250 ml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36</w:t>
            </w:r>
            <w:r w:rsidRPr="00C441D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Ściereczki nawilżane do czyszczenia tapicerki skórzanej (samochodowej) min. 25 szt. w opakowaniu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43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37</w:t>
            </w:r>
            <w:r w:rsidRPr="00C441D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Ściereczki nawilżone do różnych powierzchni codziennego użytku tj. czyszczenia mebli laminowanych, powierzchni plastikowych i z innych tworzyw sztucznych. Usuwające kurz i zapobiegające jego osadzaniu. Antystatyczne, z emulsją oleju silikonowego. Opakowanie min. 50-70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38</w:t>
            </w:r>
            <w:r w:rsidRPr="00C441D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Odświeżacz powietrza montowany na </w:t>
            </w:r>
            <w:r w:rsidRPr="00C441DD">
              <w:rPr>
                <w:rFonts w:eastAsia="Times New Roman" w:cs="Times New Roman"/>
                <w:color w:val="000000"/>
              </w:rPr>
              <w:lastRenderedPageBreak/>
              <w:t xml:space="preserve">dmuchawie samochodu – urządzenie + wkład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>. 7 ml – czas uwalniania zapachu do 60 dni –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rózne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 zapachy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lastRenderedPageBreak/>
              <w:t>39</w:t>
            </w:r>
            <w:r w:rsidRPr="00C441D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Odświeżacz powietrza montowany na dmuchawie samochodu – wkład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>. 7 ml – czas uwalniania zapachu do 60 dni – zapach nowego samochodu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40.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Szczotka do czyszczenia obrzeża muszli wykonana z zastosowaniem tworzywa i metalu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4</w:t>
            </w:r>
            <w:r w:rsidRPr="001419DF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Odświeżacz powietrza typu drzewko - zapach nowego samochodu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42</w:t>
            </w:r>
            <w:r w:rsidRPr="00C441D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Odmrażacz do szyb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. min. 500 ml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43</w:t>
            </w:r>
            <w:r w:rsidRPr="00C441D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Płyn do usuwania owadów z szyb samochodowych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. min. 500 ml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44.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Sól do zmywarki 1 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45.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Odświeżacz do zmywarki (uwalniający zapach przez min. 60 cykli zmywania)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46.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Kostki do zmywarki typu All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in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 xml:space="preserve"> 1 (kapsułka w powłoce foliowej) – op. min. 60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47.</w:t>
            </w:r>
            <w:r w:rsidRPr="00C441DD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 xml:space="preserve">Alkaliczny płyn do czyszczenia kołpaków i felg. Płyn nie może zawierać agresywnych substancji chemicznych, mogących uszkodzić lakier. Produkt musi być przeznaczony do codziennego mycia felg i kołpaków. </w:t>
            </w:r>
            <w:proofErr w:type="spellStart"/>
            <w:r w:rsidRPr="00C441DD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C441DD">
              <w:rPr>
                <w:rFonts w:eastAsia="Times New Roman" w:cs="Times New Roman"/>
                <w:color w:val="000000"/>
              </w:rPr>
              <w:t>. min. 500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41D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9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48.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Pł</w:t>
            </w:r>
            <w:r w:rsidRPr="008071E3">
              <w:rPr>
                <w:rFonts w:eastAsia="Times New Roman" w:cs="Times New Roman"/>
                <w:color w:val="000000"/>
              </w:rPr>
              <w:t xml:space="preserve">yn do mycia naczyń aloesowy/rumiankowy/ lawendowy/miętowy, , </w:t>
            </w:r>
            <w:proofErr w:type="spellStart"/>
            <w:r w:rsidRPr="008071E3">
              <w:rPr>
                <w:rFonts w:eastAsia="Times New Roman" w:cs="Times New Roman"/>
                <w:color w:val="000000"/>
              </w:rPr>
              <w:t>poj</w:t>
            </w:r>
            <w:proofErr w:type="spellEnd"/>
            <w:r w:rsidRPr="008071E3">
              <w:rPr>
                <w:rFonts w:eastAsia="Times New Roman" w:cs="Times New Roman"/>
                <w:color w:val="000000"/>
              </w:rPr>
              <w:t>. 1 l, o gęstej konsystencji, w postaci żelu lub balsamu, zawierający składniki chroniące skórę dłoni np. glicerynę lub lanolinę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49.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</w:t>
            </w:r>
            <w:r w:rsidRPr="008071E3">
              <w:rPr>
                <w:rFonts w:eastAsia="Times New Roman" w:cs="Times New Roman"/>
                <w:color w:val="000000"/>
              </w:rPr>
              <w:t xml:space="preserve">ąbka kuchenna  op. 10 </w:t>
            </w:r>
            <w:proofErr w:type="spellStart"/>
            <w:r w:rsidRPr="008071E3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071E3">
              <w:rPr>
                <w:rFonts w:eastAsia="Times New Roman" w:cs="Times New Roman"/>
                <w:color w:val="000000"/>
              </w:rPr>
              <w:t xml:space="preserve">ściereczki z </w:t>
            </w:r>
            <w:proofErr w:type="spellStart"/>
            <w:r w:rsidRPr="008071E3">
              <w:rPr>
                <w:rFonts w:eastAsia="Times New Roman" w:cs="Times New Roman"/>
                <w:color w:val="000000"/>
              </w:rPr>
              <w:t>mikrofibry</w:t>
            </w:r>
            <w:proofErr w:type="spellEnd"/>
            <w:r w:rsidRPr="008071E3">
              <w:rPr>
                <w:rFonts w:eastAsia="Times New Roman" w:cs="Times New Roman"/>
                <w:color w:val="000000"/>
              </w:rPr>
              <w:t xml:space="preserve"> op. 3 </w:t>
            </w:r>
            <w:proofErr w:type="spellStart"/>
            <w:r w:rsidRPr="008071E3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Apte</w:t>
            </w:r>
            <w:r w:rsidRPr="008071E3">
              <w:rPr>
                <w:rFonts w:eastAsia="Times New Roman" w:cs="Times New Roman"/>
                <w:color w:val="000000"/>
              </w:rPr>
              <w:t>czka wraz z wy</w:t>
            </w:r>
            <w:r>
              <w:rPr>
                <w:rFonts w:eastAsia="Times New Roman" w:cs="Times New Roman"/>
                <w:color w:val="000000"/>
              </w:rPr>
              <w:t>posażeniem spełniająca normę DIN</w:t>
            </w:r>
            <w:r w:rsidRPr="008071E3">
              <w:rPr>
                <w:rFonts w:eastAsia="Times New Roman" w:cs="Times New Roman"/>
                <w:color w:val="000000"/>
              </w:rPr>
              <w:t xml:space="preserve"> 13157, wykonana z tworzywa sztucznego o wym. min. 450x335x150 </w:t>
            </w:r>
            <w:proofErr w:type="spellStart"/>
            <w:r w:rsidRPr="008071E3">
              <w:rPr>
                <w:rFonts w:eastAsia="Times New Roman" w:cs="Times New Roman"/>
                <w:color w:val="000000"/>
              </w:rPr>
              <w:t>mm</w:t>
            </w:r>
            <w:proofErr w:type="spellEnd"/>
            <w:r w:rsidRPr="008071E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</w:t>
            </w:r>
            <w:r w:rsidRPr="008071E3">
              <w:rPr>
                <w:rFonts w:eastAsia="Times New Roman" w:cs="Times New Roman"/>
                <w:color w:val="000000"/>
              </w:rPr>
              <w:t>yposażenie ap</w:t>
            </w:r>
            <w:r>
              <w:rPr>
                <w:rFonts w:eastAsia="Times New Roman" w:cs="Times New Roman"/>
                <w:color w:val="000000"/>
              </w:rPr>
              <w:t>teczki zgodnie z normą DIN</w:t>
            </w:r>
            <w:r w:rsidRPr="008071E3">
              <w:rPr>
                <w:rFonts w:eastAsia="Times New Roman" w:cs="Times New Roman"/>
                <w:color w:val="000000"/>
              </w:rPr>
              <w:t xml:space="preserve"> 13 157 (uzupełnienie)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53.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</w:t>
            </w:r>
            <w:r w:rsidRPr="008071E3">
              <w:rPr>
                <w:rFonts w:eastAsia="Times New Roman" w:cs="Times New Roman"/>
                <w:color w:val="000000"/>
              </w:rPr>
              <w:t>niwersalny zestaw plastrów, co najmniej 24 szt. w zestawie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54.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</w:t>
            </w:r>
            <w:r w:rsidRPr="008071E3">
              <w:rPr>
                <w:rFonts w:eastAsia="Times New Roman" w:cs="Times New Roman"/>
                <w:color w:val="000000"/>
              </w:rPr>
              <w:t>aśnica samochodowa 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55.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</w:t>
            </w:r>
            <w:r w:rsidRPr="008071E3">
              <w:rPr>
                <w:rFonts w:eastAsia="Times New Roman" w:cs="Times New Roman"/>
                <w:color w:val="000000"/>
              </w:rPr>
              <w:t>zczotka ze zmiotką, wym. 22x33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56.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O</w:t>
            </w:r>
            <w:r w:rsidRPr="008071E3">
              <w:rPr>
                <w:rFonts w:eastAsia="Times New Roman" w:cs="Times New Roman"/>
                <w:color w:val="000000"/>
              </w:rPr>
              <w:t>dkamieniacz</w:t>
            </w:r>
            <w:proofErr w:type="spellEnd"/>
            <w:r w:rsidRPr="008071E3">
              <w:rPr>
                <w:rFonts w:eastAsia="Times New Roman" w:cs="Times New Roman"/>
                <w:color w:val="000000"/>
              </w:rPr>
              <w:t xml:space="preserve"> w saszetkach na bazie mieszanki kwasów spożywczych, bezzapachowy, op. 20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Default="00533FA8" w:rsidP="001A7C8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5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57.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Pr="00C441DD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Ś</w:t>
            </w:r>
            <w:r w:rsidRPr="008071E3">
              <w:rPr>
                <w:rFonts w:eastAsia="Times New Roman" w:cs="Times New Roman"/>
                <w:color w:val="000000"/>
              </w:rPr>
              <w:t>cierki tradycyjne   gąbczaste op. 3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C441DD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2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A8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58.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FD5C47" w:rsidRDefault="00533FA8" w:rsidP="001A7C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FD5C47">
              <w:rPr>
                <w:rFonts w:eastAsia="Times New Roman" w:cs="Times New Roman"/>
                <w:b/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533FA8" w:rsidRDefault="00533FA8" w:rsidP="00533FA8">
      <w:pPr>
        <w:tabs>
          <w:tab w:val="left" w:pos="284"/>
        </w:tabs>
        <w:spacing w:after="60" w:line="240" w:lineRule="auto"/>
        <w:jc w:val="both"/>
      </w:pPr>
    </w:p>
    <w:p w:rsidR="00533FA8" w:rsidRPr="00CC4974" w:rsidRDefault="00533FA8" w:rsidP="00533FA8">
      <w:pPr>
        <w:tabs>
          <w:tab w:val="left" w:pos="284"/>
        </w:tabs>
        <w:spacing w:after="60" w:line="240" w:lineRule="auto"/>
        <w:jc w:val="both"/>
        <w:rPr>
          <w:b/>
        </w:rPr>
      </w:pPr>
      <w:r w:rsidRPr="00CC4974">
        <w:rPr>
          <w:b/>
        </w:rPr>
        <w:t>na część II zamówienia – Dostawę środków ochrony osobistej</w:t>
      </w:r>
    </w:p>
    <w:p w:rsidR="00533FA8" w:rsidRDefault="00533FA8" w:rsidP="00533FA8">
      <w:pPr>
        <w:tabs>
          <w:tab w:val="left" w:pos="284"/>
        </w:tabs>
        <w:spacing w:after="60" w:line="240" w:lineRule="auto"/>
        <w:jc w:val="both"/>
      </w:pPr>
      <w:r>
        <w:t xml:space="preserve">oferuję </w:t>
      </w:r>
      <w:r w:rsidRPr="00795EFE">
        <w:t>realizację przedmiotu zamówienia, zgodnie z wymogami określonymi w Zaprosze</w:t>
      </w:r>
      <w:r>
        <w:t xml:space="preserve">niu do składania ofert za łączne wynagrodzenie </w:t>
      </w:r>
      <w:r w:rsidRPr="00795EFE">
        <w:t>brutto</w:t>
      </w:r>
      <w:r>
        <w:t xml:space="preserve"> (wartość z kol. 5 wers 8) </w:t>
      </w:r>
      <w:r w:rsidRPr="00795EFE">
        <w:t xml:space="preserve">:……………………. zł (słownie: ………………….…………………………………………….... złotych), </w:t>
      </w:r>
      <w:r>
        <w:t>na które składają  się następujące ceny jednostkowe: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3686"/>
        <w:gridCol w:w="1276"/>
        <w:gridCol w:w="1842"/>
        <w:gridCol w:w="1701"/>
      </w:tblGrid>
      <w:tr w:rsidR="00533FA8" w:rsidRPr="001419DF" w:rsidTr="001A7C89">
        <w:trPr>
          <w:trHeight w:val="9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Szacunkowa ilość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Cena brutto razem</w:t>
            </w:r>
          </w:p>
        </w:tc>
      </w:tr>
      <w:tr w:rsidR="00533FA8" w:rsidRPr="001419DF" w:rsidTr="001A7C89">
        <w:trPr>
          <w:trHeight w:val="3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 xml:space="preserve">Rękawiczki nitrylowe </w:t>
            </w:r>
            <w:proofErr w:type="spellStart"/>
            <w:r w:rsidRPr="001419DF">
              <w:rPr>
                <w:rFonts w:eastAsia="Times New Roman" w:cs="Times New Roman"/>
                <w:color w:val="000000"/>
              </w:rPr>
              <w:t>bezpudrowe</w:t>
            </w:r>
            <w:proofErr w:type="spellEnd"/>
            <w:r w:rsidRPr="001419DF">
              <w:rPr>
                <w:rFonts w:eastAsia="Times New Roman" w:cs="Times New Roman"/>
                <w:color w:val="000000"/>
              </w:rPr>
              <w:t xml:space="preserve"> niebieskie lub czarne rozmiar S Rękawiczki jednorazowe powinny spełniać wymagania w zakresie jakości i standardów bezpieczeństwa określonych w przepisach UE w tym Wytycznych Ministerstwa Zdrowia - informacje dotyczące produktów wykorzystywanych podczas zwalczania COVID- 19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 xml:space="preserve">Rękawiczki nitrylowe </w:t>
            </w:r>
            <w:proofErr w:type="spellStart"/>
            <w:r w:rsidRPr="001419DF">
              <w:rPr>
                <w:rFonts w:eastAsia="Times New Roman" w:cs="Times New Roman"/>
                <w:color w:val="000000"/>
              </w:rPr>
              <w:t>bezpudrowe</w:t>
            </w:r>
            <w:proofErr w:type="spellEnd"/>
            <w:r w:rsidRPr="001419DF">
              <w:rPr>
                <w:rFonts w:eastAsia="Times New Roman" w:cs="Times New Roman"/>
                <w:color w:val="000000"/>
              </w:rPr>
              <w:t xml:space="preserve"> niebieskie lub czarne rozmiar M</w:t>
            </w:r>
          </w:p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Rękawiczki jednorazowe powinny spełniać wymagania w zakresie jakości i standardów bezpieczeństwa określonych w przepisach UE w tym Wytycznych Ministerstwa Zdrowia - informacje dotyczące produktów wykorzystywanych podczas zwalczania COVID- 19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3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 xml:space="preserve">Rękawiczki nitrylowe </w:t>
            </w:r>
            <w:proofErr w:type="spellStart"/>
            <w:r w:rsidRPr="001419DF">
              <w:rPr>
                <w:rFonts w:eastAsia="Times New Roman" w:cs="Times New Roman"/>
                <w:color w:val="000000"/>
              </w:rPr>
              <w:t>bezpudrowe</w:t>
            </w:r>
            <w:proofErr w:type="spellEnd"/>
            <w:r w:rsidRPr="001419DF">
              <w:rPr>
                <w:rFonts w:eastAsia="Times New Roman" w:cs="Times New Roman"/>
                <w:color w:val="000000"/>
              </w:rPr>
              <w:t xml:space="preserve"> niebieskie lub czarne rozmiar L</w:t>
            </w:r>
          </w:p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Rękawiczki jednorazowe powinny spełniać wymagania w zakresie jakości i standardów bezpieczeństwa określonych w przepisach UE w tym Wytycznych Ministerstwa Zdrowia - informacje dotyczące produktów wykorzystywanych podczas zwalczania COVID- 19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4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Maseczki ochronne jednorazowego użytku, trójwarstwowe, medyczne o wysokim stopniu filtracji - BFE min. 95%, na gumce zapewniającej komfort noszenia oraz przepuszczalność powietrza, z regulowaną nakładką/ paskiem na nos umożliwiającą dopasowanie do twarzy.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1419DF">
              <w:rPr>
                <w:rFonts w:eastAsia="Times New Roman" w:cs="Times New Roman"/>
                <w:color w:val="000000"/>
              </w:rPr>
              <w:t xml:space="preserve">Maseczki  powinny spełniać wymagania w zakresie jakości i standardów </w:t>
            </w:r>
            <w:r w:rsidRPr="001419DF">
              <w:rPr>
                <w:rFonts w:eastAsia="Times New Roman" w:cs="Times New Roman"/>
                <w:color w:val="000000"/>
              </w:rPr>
              <w:lastRenderedPageBreak/>
              <w:t>bezpieczeństwa określonych w przepisach UE w tym wytycznych Konsultanta Krajowego w dziedzinie chorób zakaźnych z dnia 09.04.2020 r. dotyczące warunków jakie powinny spełniać maseczki przeznaczone dla osób, które nie wykonują zawodów medycznych oraz nie potwierdzono u nich aktywnego zakażenia COVID19.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 xml:space="preserve">Przyłbice ochronne na twarz wykonane z tworzywa sztucznego, pełna. Szybka wykonana z transparentnego poliwęglanu o grubości 2mm na obrotowych dystansach, wyprofilowana nie </w:t>
            </w:r>
            <w:proofErr w:type="spellStart"/>
            <w:r w:rsidRPr="001419DF">
              <w:rPr>
                <w:rFonts w:eastAsia="Times New Roman" w:cs="Times New Roman"/>
                <w:color w:val="000000"/>
              </w:rPr>
              <w:t>wypłaszczająca</w:t>
            </w:r>
            <w:proofErr w:type="spellEnd"/>
            <w:r w:rsidRPr="001419DF">
              <w:rPr>
                <w:rFonts w:eastAsia="Times New Roman" w:cs="Times New Roman"/>
                <w:color w:val="000000"/>
              </w:rPr>
              <w:t xml:space="preserve"> się ku dołowi. Konstrukcja  zapobiegająca zsuwaniu się. Guma lub pasek do regulacji obwodu. Możliwość czyszczenia środkami dezynfekującymi. Lekka konstrukcja. Współczynnik przepuszczania świata –nie mniej niż 74,4 %,Wykonane z materiałów niepalnych. Zgodność z normami: PN-EN 167:2005 -Ochrona indywidualna oczu --Optyczne  metody  badań (lub odpowiednio EN 167:2001), PN-EN    168:2005 -Ochrona    indywidualna    oczu --</w:t>
            </w:r>
            <w:proofErr w:type="spellStart"/>
            <w:r w:rsidRPr="001419DF">
              <w:rPr>
                <w:rFonts w:eastAsia="Times New Roman" w:cs="Times New Roman"/>
                <w:color w:val="000000"/>
              </w:rPr>
              <w:t>Nieoptyczne</w:t>
            </w:r>
            <w:proofErr w:type="spellEnd"/>
            <w:r w:rsidRPr="001419DF">
              <w:rPr>
                <w:rFonts w:eastAsia="Times New Roman" w:cs="Times New Roman"/>
                <w:color w:val="000000"/>
              </w:rPr>
              <w:t xml:space="preserve">  metody  badań (lub odpowiednio EN 168:2001) lub równoważnymi i wymaganiami rozporządzenia UE 2016/425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0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 xml:space="preserve">Płyn do dezynfekowania rąk antybakteryjny, </w:t>
            </w:r>
            <w:proofErr w:type="spellStart"/>
            <w:r w:rsidRPr="001419DF">
              <w:rPr>
                <w:rFonts w:eastAsia="Times New Roman" w:cs="Times New Roman"/>
                <w:color w:val="000000"/>
              </w:rPr>
              <w:t>zawartośc</w:t>
            </w:r>
            <w:proofErr w:type="spellEnd"/>
            <w:r w:rsidRPr="001419DF">
              <w:rPr>
                <w:rFonts w:eastAsia="Times New Roman" w:cs="Times New Roman"/>
                <w:color w:val="000000"/>
              </w:rPr>
              <w:t xml:space="preserve"> alkoholu min. 70% pojemność 1000 ml, przebadany dermatologicznie, zamknięty w szczelnym opakowaniu zapobiegającym ulatnianiu preparatu, pojemnik stojący z pompką/ dozownikiem umożliwiającą dozowanie i aplikację preparatu.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1419DF">
              <w:rPr>
                <w:rFonts w:eastAsia="Times New Roman" w:cs="Times New Roman"/>
                <w:color w:val="000000"/>
              </w:rPr>
              <w:t xml:space="preserve">Płyn musi posiadać potwierdzone badaniami działanie bakteriobójcze, grzybobójcze i wirusobójcze oraz dopuszczenie do obrotu i rejestrację w Urzędzie Rejestracji Produktów Leczniczych, Wyrobów Medycznych i Produktów </w:t>
            </w:r>
            <w:proofErr w:type="spellStart"/>
            <w:r w:rsidRPr="001419DF">
              <w:rPr>
                <w:rFonts w:eastAsia="Times New Roman" w:cs="Times New Roman"/>
                <w:color w:val="000000"/>
              </w:rPr>
              <w:t>Biobójczych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40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9DF">
              <w:rPr>
                <w:rFonts w:eastAsia="Times New Roman" w:cs="Times New Roman"/>
                <w:color w:val="000000"/>
              </w:rPr>
              <w:t>Żel do dezynfekcj</w:t>
            </w:r>
            <w:r>
              <w:rPr>
                <w:rFonts w:eastAsia="Times New Roman" w:cs="Times New Roman"/>
                <w:color w:val="000000"/>
              </w:rPr>
              <w:t>i</w:t>
            </w:r>
            <w:r w:rsidRPr="001419DF">
              <w:rPr>
                <w:rFonts w:eastAsia="Times New Roman" w:cs="Times New Roman"/>
                <w:color w:val="000000"/>
              </w:rPr>
              <w:t xml:space="preserve"> rąk z zawartością/ stężeniem alkoholu min. 70% pojemność 500 ml, przebadany dermatologicznie, zamknięty w szczelnym opakowaniu zapobiegającym ulatnianiu preparatu, pojemnik stojący z pompką/ dozownikiem umożliwiającą dozowanie i aplikację preparatu. Żel musi posiadać potwierdzone badaniami działanie bakteriobójcze, grzybobójcze i wirusobójcze oraz dopuszczenie do obrotu i rejestrację w Urzędzie Rejestracji Produktów Leczniczych, Wyrobów Medycznych i Produktów </w:t>
            </w:r>
            <w:proofErr w:type="spellStart"/>
            <w:r w:rsidRPr="001419DF">
              <w:rPr>
                <w:rFonts w:eastAsia="Times New Roman" w:cs="Times New Roman"/>
                <w:color w:val="000000"/>
              </w:rPr>
              <w:t>Biobójczych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33FA8" w:rsidRPr="001419DF" w:rsidTr="001A7C89">
        <w:trPr>
          <w:trHeight w:val="13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8" w:rsidRPr="001419DF" w:rsidRDefault="00533FA8" w:rsidP="001A7C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A8" w:rsidRPr="001419DF" w:rsidRDefault="00533FA8" w:rsidP="001A7C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533FA8" w:rsidRPr="00122945" w:rsidRDefault="00533FA8" w:rsidP="00533FA8">
      <w:pPr>
        <w:spacing w:after="0" w:line="240" w:lineRule="auto"/>
        <w:jc w:val="both"/>
        <w:rPr>
          <w:b/>
          <w:highlight w:val="yellow"/>
        </w:rPr>
      </w:pPr>
    </w:p>
    <w:p w:rsidR="00533FA8" w:rsidRPr="00795EFE" w:rsidRDefault="00533FA8" w:rsidP="00533FA8">
      <w:pPr>
        <w:spacing w:after="0" w:line="240" w:lineRule="auto"/>
        <w:jc w:val="both"/>
      </w:pPr>
      <w:r w:rsidRPr="00795EFE">
        <w:t xml:space="preserve">OŚWIADCZENIA: 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795EFE">
        <w:rPr>
          <w:rFonts w:asciiTheme="minorHAnsi" w:hAnsiTheme="minorHAnsi"/>
        </w:rPr>
        <w:t>Przedmiotowe zamówienie zobowiązuję/</w:t>
      </w:r>
      <w:proofErr w:type="spellStart"/>
      <w:r w:rsidRPr="00795EFE">
        <w:rPr>
          <w:rFonts w:asciiTheme="minorHAnsi" w:hAnsiTheme="minorHAnsi"/>
        </w:rPr>
        <w:t>emy</w:t>
      </w:r>
      <w:proofErr w:type="spellEnd"/>
      <w:r w:rsidRPr="00795EFE">
        <w:rPr>
          <w:rFonts w:asciiTheme="minorHAnsi" w:hAnsiTheme="minorHAnsi"/>
        </w:rPr>
        <w:t xml:space="preserve"> się wykonać zgodnie z wymaganiami określonymi w Z</w:t>
      </w:r>
      <w:r>
        <w:rPr>
          <w:rFonts w:asciiTheme="minorHAnsi" w:hAnsiTheme="minorHAnsi"/>
        </w:rPr>
        <w:t xml:space="preserve">aproszeniu do składania ofert. </w:t>
      </w:r>
      <w:r w:rsidRPr="00795EFE">
        <w:rPr>
          <w:rFonts w:asciiTheme="minorHAnsi" w:hAnsiTheme="minorHAnsi"/>
        </w:rPr>
        <w:t>Oświadczam/y, że zapoznałem/</w:t>
      </w:r>
      <w:proofErr w:type="spellStart"/>
      <w:r w:rsidRPr="00795EFE">
        <w:rPr>
          <w:rFonts w:asciiTheme="minorHAnsi" w:hAnsiTheme="minorHAnsi"/>
        </w:rPr>
        <w:t>liśmy</w:t>
      </w:r>
      <w:proofErr w:type="spellEnd"/>
      <w:r w:rsidRPr="00795EFE">
        <w:rPr>
          <w:rFonts w:asciiTheme="minorHAnsi" w:hAnsiTheme="minorHAnsi"/>
        </w:rPr>
        <w:t xml:space="preserve"> się z zaproszeniem do składania ofert, udostępnionym przez Zamawiającego i nie wnoszę/</w:t>
      </w:r>
      <w:proofErr w:type="spellStart"/>
      <w:r>
        <w:rPr>
          <w:rFonts w:asciiTheme="minorHAnsi" w:hAnsiTheme="minorHAnsi"/>
        </w:rPr>
        <w:t>i</w:t>
      </w:r>
      <w:r w:rsidRPr="00795EFE">
        <w:rPr>
          <w:rFonts w:asciiTheme="minorHAnsi" w:hAnsiTheme="minorHAnsi"/>
        </w:rPr>
        <w:t>my</w:t>
      </w:r>
      <w:proofErr w:type="spellEnd"/>
      <w:r w:rsidRPr="00795EFE">
        <w:rPr>
          <w:rFonts w:asciiTheme="minorHAnsi" w:hAnsiTheme="minorHAnsi"/>
        </w:rPr>
        <w:t xml:space="preserve"> do niego żadnych zastrzeżeń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795EFE">
        <w:rPr>
          <w:rFonts w:asciiTheme="minorHAnsi" w:hAnsiTheme="minorHAnsi"/>
          <w:spacing w:val="-12"/>
        </w:rPr>
        <w:t>Oświadczam/y, że w cenie naszej oferty zostały uwzględnione wszystkie koszty wykonania zamówienia</w:t>
      </w:r>
      <w:r w:rsidRPr="00795EFE">
        <w:rPr>
          <w:rFonts w:asciiTheme="minorHAnsi" w:hAnsiTheme="minorHAnsi"/>
        </w:rPr>
        <w:t xml:space="preserve">. 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795EFE">
        <w:rPr>
          <w:rFonts w:asciiTheme="minorHAnsi" w:hAnsiTheme="minorHAnsi"/>
        </w:rPr>
        <w:t xml:space="preserve">W razie wybrania mojej/naszej oferty zobowiązuję/zobowiązujemy się do podpisania umowy w miejscu i terminie określonym przez Zamawiającego. 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795EFE">
        <w:rPr>
          <w:rFonts w:asciiTheme="minorHAnsi" w:hAnsiTheme="minorHAnsi"/>
        </w:rPr>
        <w:t>Uważam/y się za związanego/</w:t>
      </w:r>
      <w:proofErr w:type="spellStart"/>
      <w:r w:rsidRPr="00795EFE">
        <w:rPr>
          <w:rFonts w:asciiTheme="minorHAnsi" w:hAnsiTheme="minorHAnsi"/>
        </w:rPr>
        <w:t>ych</w:t>
      </w:r>
      <w:proofErr w:type="spellEnd"/>
      <w:r w:rsidRPr="00795EFE">
        <w:rPr>
          <w:rFonts w:asciiTheme="minorHAnsi" w:hAnsiTheme="minorHAnsi"/>
        </w:rPr>
        <w:t xml:space="preserve"> niniejszą ofertą przez okres 30 dni od dnia upływu terminu składania ofert. 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795EFE">
        <w:rPr>
          <w:rFonts w:asciiTheme="minorHAnsi" w:hAnsiTheme="minorHAnsi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795EFE">
        <w:rPr>
          <w:rFonts w:asciiTheme="minorHAnsi" w:hAnsiTheme="minorHAnsi"/>
        </w:rPr>
        <w:t>Oświadczam, że podana w ofercie cena nie będzie podlegać zmianie ani waloryzacji.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795EFE">
        <w:rPr>
          <w:rFonts w:asciiTheme="minorHAnsi" w:hAnsiTheme="minorHAnsi"/>
        </w:rPr>
        <w:t xml:space="preserve">Oświadczam, iż posiadam kompetencje i uprawnienia do wykonywania określonej działalności lub czynności, jeżeli przepisy prawa nakładają obowiązek ich posiadania. 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795EFE">
        <w:rPr>
          <w:rFonts w:asciiTheme="minorHAnsi" w:hAnsiTheme="minorHAnsi"/>
        </w:rPr>
        <w:t>Oświadczam, iż posiadam zdolności techniczne i zawodowe umożliwiające mi wykonanie przedmiotu zamówienia.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795EFE">
        <w:rPr>
          <w:rFonts w:asciiTheme="minorHAnsi" w:hAnsiTheme="minorHAnsi"/>
        </w:rPr>
        <w:t xml:space="preserve">Nie jestem w stanie likwidacji i nie jest prowadzone wobec mnie postępowanie upadłościowe. 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wykonałem obowiązek informacyjny RODO.</w:t>
      </w:r>
    </w:p>
    <w:p w:rsidR="00533FA8" w:rsidRPr="00795EFE" w:rsidRDefault="00533FA8" w:rsidP="00533F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795EFE">
        <w:rPr>
          <w:rFonts w:asciiTheme="minorHAnsi" w:hAnsiTheme="minorHAnsi"/>
        </w:rPr>
        <w:t>Odpis z właściwego rejestru dostępny jest pod adresem internetowym: .......</w:t>
      </w:r>
      <w:r>
        <w:rPr>
          <w:rFonts w:asciiTheme="minorHAnsi" w:hAnsiTheme="minorHAnsi"/>
        </w:rPr>
        <w:t>.................</w:t>
      </w:r>
      <w:r w:rsidRPr="00795EFE">
        <w:rPr>
          <w:rFonts w:asciiTheme="minorHAnsi" w:hAnsiTheme="minorHAnsi"/>
        </w:rPr>
        <w:t xml:space="preserve">...... </w:t>
      </w:r>
    </w:p>
    <w:p w:rsidR="00533FA8" w:rsidRPr="00795EFE" w:rsidRDefault="00533FA8" w:rsidP="00533FA8">
      <w:pPr>
        <w:spacing w:after="0" w:line="240" w:lineRule="auto"/>
        <w:jc w:val="both"/>
      </w:pPr>
    </w:p>
    <w:p w:rsidR="00533FA8" w:rsidRDefault="00533FA8" w:rsidP="00533FA8">
      <w:pPr>
        <w:spacing w:after="0" w:line="240" w:lineRule="auto"/>
        <w:jc w:val="both"/>
      </w:pPr>
    </w:p>
    <w:p w:rsidR="00533FA8" w:rsidRPr="00795EFE" w:rsidRDefault="00533FA8" w:rsidP="00533FA8">
      <w:pPr>
        <w:spacing w:after="0" w:line="240" w:lineRule="auto"/>
        <w:jc w:val="both"/>
      </w:pPr>
    </w:p>
    <w:p w:rsidR="00533FA8" w:rsidRPr="00795EFE" w:rsidRDefault="00533FA8" w:rsidP="00533FA8">
      <w:pPr>
        <w:spacing w:after="0" w:line="240" w:lineRule="auto"/>
        <w:jc w:val="both"/>
      </w:pPr>
      <w:r w:rsidRPr="00795EFE">
        <w:t xml:space="preserve">..............................., dn. ..............2020 r. </w:t>
      </w:r>
      <w:r w:rsidRPr="00795EFE">
        <w:tab/>
      </w:r>
      <w:r w:rsidRPr="00795EFE">
        <w:tab/>
        <w:t xml:space="preserve">..................................................................... </w:t>
      </w:r>
    </w:p>
    <w:p w:rsidR="00533FA8" w:rsidRPr="00795EFE" w:rsidRDefault="00533FA8" w:rsidP="00533FA8">
      <w:pPr>
        <w:spacing w:after="0" w:line="240" w:lineRule="auto"/>
        <w:ind w:left="5245"/>
        <w:jc w:val="both"/>
        <w:rPr>
          <w:b/>
          <w:bCs/>
        </w:rPr>
      </w:pPr>
      <w:r w:rsidRPr="00795EFE">
        <w:t>(podpis/y osoby/osób uprawnionej/</w:t>
      </w:r>
      <w:proofErr w:type="spellStart"/>
      <w:r w:rsidRPr="00795EFE">
        <w:t>ych</w:t>
      </w:r>
      <w:proofErr w:type="spellEnd"/>
      <w:r w:rsidRPr="00795EFE">
        <w:t xml:space="preserve"> </w:t>
      </w:r>
      <w:r w:rsidRPr="00795EFE">
        <w:cr/>
        <w:t xml:space="preserve"> </w:t>
      </w:r>
    </w:p>
    <w:p w:rsidR="00533FA8" w:rsidRDefault="00533FA8" w:rsidP="00533FA8">
      <w:pPr>
        <w:spacing w:after="0" w:line="240" w:lineRule="auto"/>
        <w:jc w:val="right"/>
        <w:rPr>
          <w:color w:val="000000"/>
        </w:rPr>
      </w:pPr>
    </w:p>
    <w:p w:rsidR="00533FA8" w:rsidRDefault="00533FA8" w:rsidP="00533FA8">
      <w:pPr>
        <w:spacing w:after="0" w:line="240" w:lineRule="auto"/>
        <w:jc w:val="right"/>
        <w:rPr>
          <w:color w:val="000000"/>
        </w:rPr>
      </w:pPr>
    </w:p>
    <w:p w:rsidR="00533FA8" w:rsidRDefault="00533FA8" w:rsidP="00533FA8">
      <w:pPr>
        <w:spacing w:after="0" w:line="240" w:lineRule="auto"/>
        <w:jc w:val="right"/>
        <w:rPr>
          <w:color w:val="000000"/>
        </w:rPr>
      </w:pPr>
    </w:p>
    <w:p w:rsidR="00533FA8" w:rsidRDefault="00533FA8" w:rsidP="00533FA8">
      <w:pPr>
        <w:spacing w:after="0" w:line="240" w:lineRule="auto"/>
        <w:jc w:val="right"/>
        <w:rPr>
          <w:color w:val="000000"/>
        </w:rPr>
      </w:pPr>
    </w:p>
    <w:p w:rsidR="00533FA8" w:rsidRDefault="00533FA8" w:rsidP="00533FA8">
      <w:pPr>
        <w:spacing w:after="0" w:line="240" w:lineRule="auto"/>
        <w:jc w:val="right"/>
        <w:rPr>
          <w:color w:val="000000"/>
        </w:rPr>
      </w:pPr>
    </w:p>
    <w:p w:rsidR="00533FA8" w:rsidRDefault="00533FA8" w:rsidP="00533FA8">
      <w:pPr>
        <w:spacing w:after="0" w:line="240" w:lineRule="auto"/>
        <w:jc w:val="right"/>
        <w:rPr>
          <w:color w:val="000000"/>
        </w:rPr>
      </w:pPr>
    </w:p>
    <w:p w:rsidR="00533FA8" w:rsidRDefault="00533FA8" w:rsidP="00533FA8">
      <w:pPr>
        <w:spacing w:after="0" w:line="240" w:lineRule="auto"/>
        <w:jc w:val="right"/>
        <w:rPr>
          <w:color w:val="000000"/>
        </w:rPr>
      </w:pPr>
    </w:p>
    <w:p w:rsidR="00533FA8" w:rsidRDefault="00533FA8" w:rsidP="00533FA8">
      <w:pPr>
        <w:spacing w:after="0" w:line="240" w:lineRule="auto"/>
        <w:jc w:val="right"/>
        <w:rPr>
          <w:color w:val="000000"/>
        </w:rPr>
      </w:pPr>
    </w:p>
    <w:p w:rsidR="00533FA8" w:rsidRDefault="00533FA8" w:rsidP="00533FA8">
      <w:pPr>
        <w:spacing w:after="0" w:line="240" w:lineRule="auto"/>
        <w:jc w:val="right"/>
        <w:rPr>
          <w:color w:val="000000"/>
        </w:rPr>
      </w:pPr>
    </w:p>
    <w:p w:rsidR="00533FA8" w:rsidRDefault="00533FA8" w:rsidP="00533FA8">
      <w:pPr>
        <w:spacing w:after="0" w:line="240" w:lineRule="auto"/>
        <w:rPr>
          <w:color w:val="000000"/>
        </w:rPr>
      </w:pPr>
    </w:p>
    <w:p w:rsidR="00533FA8" w:rsidRPr="00E27BDC" w:rsidRDefault="00533FA8" w:rsidP="00533FA8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Załącznik nr 3 do Zaproszenia</w:t>
      </w:r>
    </w:p>
    <w:p w:rsidR="00533FA8" w:rsidRDefault="00533FA8" w:rsidP="00533FA8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Wykaz dostaw</w:t>
      </w:r>
    </w:p>
    <w:p w:rsidR="00533FA8" w:rsidRPr="007E590E" w:rsidRDefault="00533FA8" w:rsidP="00533FA8">
      <w:pPr>
        <w:spacing w:after="0" w:line="240" w:lineRule="auto"/>
        <w:jc w:val="center"/>
        <w:rPr>
          <w:b/>
          <w:color w:val="00000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879"/>
        <w:gridCol w:w="2499"/>
        <w:gridCol w:w="1335"/>
        <w:gridCol w:w="1979"/>
      </w:tblGrid>
      <w:tr w:rsidR="00533FA8" w:rsidRPr="00E27BDC" w:rsidTr="001A7C89">
        <w:trPr>
          <w:trHeight w:val="1439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A8" w:rsidRPr="00E27BDC" w:rsidRDefault="00533FA8" w:rsidP="001A7C89">
            <w:pPr>
              <w:spacing w:after="0" w:line="240" w:lineRule="auto"/>
              <w:jc w:val="center"/>
            </w:pPr>
            <w:r w:rsidRPr="00E27BDC">
              <w:t>Lp.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A8" w:rsidRPr="00E27BDC" w:rsidRDefault="00533FA8" w:rsidP="001A7C89">
            <w:pPr>
              <w:spacing w:after="0" w:line="240" w:lineRule="auto"/>
              <w:jc w:val="center"/>
            </w:pPr>
            <w:r w:rsidRPr="00E27BDC">
              <w:t xml:space="preserve">Przedmiot </w:t>
            </w:r>
            <w:r>
              <w:t>dostawy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A8" w:rsidRPr="00E27BDC" w:rsidRDefault="00533FA8" w:rsidP="001A7C89">
            <w:pPr>
              <w:spacing w:after="0" w:line="240" w:lineRule="auto"/>
              <w:jc w:val="center"/>
            </w:pPr>
            <w:r w:rsidRPr="00E27BDC">
              <w:t xml:space="preserve">Nazwa podmiotu, </w:t>
            </w:r>
            <w:r>
              <w:t>na rzecz którego wykonano dostawę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A8" w:rsidRPr="00E27BDC" w:rsidRDefault="00533FA8" w:rsidP="001A7C89">
            <w:pPr>
              <w:spacing w:after="0" w:line="240" w:lineRule="auto"/>
              <w:jc w:val="center"/>
            </w:pPr>
            <w:r>
              <w:t>Wartość dostawy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A8" w:rsidRPr="00E27BDC" w:rsidRDefault="00533FA8" w:rsidP="001A7C89">
            <w:pPr>
              <w:spacing w:after="0" w:line="240" w:lineRule="auto"/>
              <w:jc w:val="center"/>
            </w:pPr>
            <w:r w:rsidRPr="00E27BDC">
              <w:t xml:space="preserve">Termin wykonania </w:t>
            </w:r>
            <w:r>
              <w:t>dostawy</w:t>
            </w:r>
            <w:r w:rsidRPr="00E27BDC">
              <w:t xml:space="preserve"> od- do </w:t>
            </w:r>
          </w:p>
          <w:p w:rsidR="00533FA8" w:rsidRPr="00E27BDC" w:rsidRDefault="00533FA8" w:rsidP="001A7C89">
            <w:pPr>
              <w:spacing w:after="0" w:line="240" w:lineRule="auto"/>
              <w:ind w:left="-223"/>
              <w:jc w:val="center"/>
            </w:pPr>
            <w:r w:rsidRPr="00E27BDC">
              <w:t>(</w:t>
            </w:r>
            <w:proofErr w:type="spellStart"/>
            <w:r w:rsidRPr="00E27BDC">
              <w:t>dzień–miesiąc–rok</w:t>
            </w:r>
            <w:proofErr w:type="spellEnd"/>
            <w:r w:rsidRPr="00E27BDC">
              <w:t>)</w:t>
            </w:r>
          </w:p>
        </w:tc>
      </w:tr>
      <w:tr w:rsidR="00533FA8" w:rsidRPr="00E27BDC" w:rsidTr="001A7C89">
        <w:trPr>
          <w:trHeight w:val="729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A8" w:rsidRPr="00E27BDC" w:rsidRDefault="00533FA8" w:rsidP="001A7C89">
            <w:pPr>
              <w:spacing w:after="0" w:line="240" w:lineRule="auto"/>
              <w:jc w:val="center"/>
            </w:pPr>
            <w:r w:rsidRPr="00E27BDC"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A8" w:rsidRPr="00E27BDC" w:rsidRDefault="00533FA8" w:rsidP="001A7C89">
            <w:pPr>
              <w:spacing w:after="0" w:line="240" w:lineRule="auto"/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A8" w:rsidRPr="00E27BDC" w:rsidRDefault="00533FA8" w:rsidP="001A7C89">
            <w:pPr>
              <w:spacing w:after="0" w:line="240" w:lineRule="auto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A8" w:rsidRPr="00E27BDC" w:rsidRDefault="00533FA8" w:rsidP="001A7C89">
            <w:pPr>
              <w:spacing w:after="0" w:line="240" w:lineRule="auto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A8" w:rsidRPr="00E27BDC" w:rsidRDefault="00533FA8" w:rsidP="001A7C89">
            <w:pPr>
              <w:spacing w:after="0" w:line="240" w:lineRule="auto"/>
            </w:pPr>
          </w:p>
        </w:tc>
      </w:tr>
      <w:tr w:rsidR="00533FA8" w:rsidRPr="00E27BDC" w:rsidTr="001A7C89">
        <w:trPr>
          <w:trHeight w:val="78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A8" w:rsidRPr="00E27BDC" w:rsidRDefault="00533FA8" w:rsidP="001A7C89">
            <w:pPr>
              <w:spacing w:after="0" w:line="240" w:lineRule="auto"/>
              <w:jc w:val="center"/>
            </w:pPr>
            <w:r w:rsidRPr="00E27BDC"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A8" w:rsidRPr="00E27BDC" w:rsidRDefault="00533FA8" w:rsidP="001A7C89">
            <w:pPr>
              <w:spacing w:after="0" w:line="240" w:lineRule="auto"/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A8" w:rsidRPr="00E27BDC" w:rsidRDefault="00533FA8" w:rsidP="001A7C89">
            <w:pPr>
              <w:spacing w:after="0" w:line="240" w:lineRule="auto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A8" w:rsidRPr="00E27BDC" w:rsidRDefault="00533FA8" w:rsidP="001A7C89">
            <w:pPr>
              <w:spacing w:after="0" w:line="240" w:lineRule="auto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A8" w:rsidRPr="00E27BDC" w:rsidRDefault="00533FA8" w:rsidP="001A7C89">
            <w:pPr>
              <w:spacing w:after="0" w:line="240" w:lineRule="auto"/>
            </w:pPr>
          </w:p>
        </w:tc>
      </w:tr>
    </w:tbl>
    <w:p w:rsidR="00533FA8" w:rsidRPr="00E27BDC" w:rsidRDefault="00533FA8" w:rsidP="00533FA8"/>
    <w:p w:rsidR="00533FA8" w:rsidRPr="00E27BDC" w:rsidRDefault="00533FA8" w:rsidP="00533FA8">
      <w:r w:rsidRPr="00E27BDC">
        <w:t>* wypełnić właściwie</w:t>
      </w:r>
    </w:p>
    <w:p w:rsidR="00533FA8" w:rsidRPr="00E27BDC" w:rsidRDefault="00533FA8" w:rsidP="00533FA8">
      <w:pPr>
        <w:jc w:val="both"/>
        <w:rPr>
          <w:color w:val="000000"/>
        </w:rPr>
      </w:pPr>
    </w:p>
    <w:p w:rsidR="00533FA8" w:rsidRPr="00E27BDC" w:rsidRDefault="00533FA8" w:rsidP="00533FA8">
      <w:pPr>
        <w:tabs>
          <w:tab w:val="left" w:pos="5670"/>
        </w:tabs>
        <w:jc w:val="right"/>
      </w:pPr>
      <w:r w:rsidRPr="00E27BDC">
        <w:t xml:space="preserve">.................................., dn. ..................... </w:t>
      </w:r>
      <w:r>
        <w:t>2020</w:t>
      </w:r>
      <w:r w:rsidRPr="00E27BDC">
        <w:t xml:space="preserve"> r.              .</w:t>
      </w:r>
    </w:p>
    <w:p w:rsidR="00533FA8" w:rsidRPr="00E27BDC" w:rsidRDefault="00533FA8" w:rsidP="00533FA8">
      <w:pPr>
        <w:jc w:val="right"/>
      </w:pPr>
      <w:r w:rsidRPr="00E27BDC">
        <w:t>(podpis/</w:t>
      </w:r>
    </w:p>
    <w:p w:rsidR="00533FA8" w:rsidRPr="00E27BDC" w:rsidRDefault="00533FA8" w:rsidP="00533FA8"/>
    <w:p w:rsidR="00533FA8" w:rsidRPr="00E27BDC" w:rsidRDefault="00533FA8" w:rsidP="00533FA8"/>
    <w:p w:rsidR="00533FA8" w:rsidRPr="00E27BDC" w:rsidRDefault="00533FA8" w:rsidP="00533FA8"/>
    <w:p w:rsidR="00533FA8" w:rsidRPr="00E27BDC" w:rsidRDefault="00533FA8" w:rsidP="00533FA8"/>
    <w:p w:rsidR="00533FA8" w:rsidRPr="00E27BDC" w:rsidRDefault="00533FA8" w:rsidP="00533FA8"/>
    <w:p w:rsidR="00533FA8" w:rsidRPr="00E27BDC" w:rsidRDefault="00533FA8" w:rsidP="00533FA8"/>
    <w:p w:rsidR="00533FA8" w:rsidRPr="00E27BDC" w:rsidRDefault="00533FA8" w:rsidP="00533FA8"/>
    <w:p w:rsidR="00533FA8" w:rsidRPr="00E27BDC" w:rsidRDefault="00533FA8" w:rsidP="00533FA8"/>
    <w:p w:rsidR="00533FA8" w:rsidRDefault="00533FA8" w:rsidP="00533FA8"/>
    <w:p w:rsidR="00533FA8" w:rsidRDefault="00533FA8" w:rsidP="00533FA8">
      <w:pPr>
        <w:jc w:val="right"/>
      </w:pPr>
    </w:p>
    <w:p w:rsidR="00533FA8" w:rsidRDefault="00533FA8" w:rsidP="00533FA8">
      <w:pPr>
        <w:jc w:val="right"/>
      </w:pPr>
    </w:p>
    <w:p w:rsidR="00533FA8" w:rsidRDefault="00533FA8" w:rsidP="00533FA8">
      <w:pPr>
        <w:jc w:val="right"/>
      </w:pPr>
    </w:p>
    <w:p w:rsidR="00533FA8" w:rsidRDefault="00533FA8" w:rsidP="00533FA8">
      <w:pPr>
        <w:tabs>
          <w:tab w:val="left" w:pos="5670"/>
        </w:tabs>
        <w:rPr>
          <w:sz w:val="18"/>
          <w:szCs w:val="18"/>
        </w:rPr>
      </w:pPr>
    </w:p>
    <w:p w:rsidR="00533FA8" w:rsidRDefault="00533FA8" w:rsidP="00533FA8">
      <w:pPr>
        <w:tabs>
          <w:tab w:val="left" w:pos="5670"/>
        </w:tabs>
        <w:rPr>
          <w:sz w:val="18"/>
          <w:szCs w:val="18"/>
        </w:rPr>
      </w:pPr>
    </w:p>
    <w:p w:rsidR="00533FA8" w:rsidRDefault="00533FA8" w:rsidP="00533FA8">
      <w:pPr>
        <w:tabs>
          <w:tab w:val="left" w:pos="5670"/>
        </w:tabs>
        <w:rPr>
          <w:sz w:val="18"/>
          <w:szCs w:val="18"/>
        </w:rPr>
      </w:pPr>
    </w:p>
    <w:p w:rsidR="00533FA8" w:rsidRDefault="00533FA8" w:rsidP="00533FA8">
      <w:pPr>
        <w:tabs>
          <w:tab w:val="left" w:pos="5670"/>
        </w:tabs>
        <w:spacing w:after="0" w:line="240" w:lineRule="auto"/>
        <w:jc w:val="right"/>
      </w:pPr>
      <w:r>
        <w:lastRenderedPageBreak/>
        <w:t>Załącznik nr 4</w:t>
      </w:r>
      <w:r w:rsidRPr="00525D0A">
        <w:t xml:space="preserve"> do Zaproszenia</w:t>
      </w:r>
    </w:p>
    <w:p w:rsidR="00533FA8" w:rsidRPr="00525D0A" w:rsidRDefault="00533FA8" w:rsidP="00533FA8">
      <w:pPr>
        <w:tabs>
          <w:tab w:val="left" w:pos="5670"/>
        </w:tabs>
        <w:spacing w:after="0" w:line="240" w:lineRule="auto"/>
        <w:jc w:val="right"/>
      </w:pPr>
    </w:p>
    <w:p w:rsidR="00533FA8" w:rsidRPr="00525D0A" w:rsidRDefault="00533FA8" w:rsidP="00533FA8">
      <w:pPr>
        <w:spacing w:after="0" w:line="240" w:lineRule="auto"/>
        <w:jc w:val="center"/>
        <w:rPr>
          <w:b/>
        </w:rPr>
      </w:pPr>
      <w:r w:rsidRPr="00525D0A">
        <w:rPr>
          <w:b/>
        </w:rPr>
        <w:t>Oświadczenie Wykonawcy dot. przesłanek wykluczenia z postępowania</w:t>
      </w:r>
    </w:p>
    <w:p w:rsidR="00533FA8" w:rsidRPr="00525D0A" w:rsidRDefault="00533FA8" w:rsidP="00533FA8">
      <w:pPr>
        <w:pStyle w:val="Tekstpodstawowy21"/>
        <w:rPr>
          <w:rFonts w:asciiTheme="minorHAnsi" w:hAnsiTheme="minorHAnsi"/>
          <w:b w:val="0"/>
          <w:sz w:val="22"/>
          <w:szCs w:val="22"/>
        </w:rPr>
      </w:pPr>
    </w:p>
    <w:p w:rsidR="00533FA8" w:rsidRPr="00525D0A" w:rsidRDefault="00533FA8" w:rsidP="00533FA8">
      <w:pPr>
        <w:pStyle w:val="Tekstpodstawowy21"/>
        <w:rPr>
          <w:rFonts w:asciiTheme="minorHAnsi" w:hAnsiTheme="minorHAnsi"/>
          <w:b w:val="0"/>
          <w:sz w:val="22"/>
          <w:szCs w:val="22"/>
        </w:rPr>
      </w:pPr>
      <w:r w:rsidRPr="00525D0A">
        <w:rPr>
          <w:rFonts w:asciiTheme="minorHAnsi" w:hAnsiTheme="minorHAnsi"/>
          <w:b w:val="0"/>
          <w:sz w:val="22"/>
          <w:szCs w:val="22"/>
        </w:rPr>
        <w:t xml:space="preserve">Ja niżej podpisany/My niżej podpisani </w:t>
      </w:r>
    </w:p>
    <w:p w:rsidR="00533FA8" w:rsidRPr="00525D0A" w:rsidRDefault="00533FA8" w:rsidP="00533FA8">
      <w:pPr>
        <w:pStyle w:val="Tekstpodstawowy21"/>
        <w:rPr>
          <w:rFonts w:asciiTheme="minorHAnsi" w:hAnsiTheme="minorHAnsi"/>
          <w:b w:val="0"/>
          <w:sz w:val="22"/>
          <w:szCs w:val="22"/>
        </w:rPr>
      </w:pPr>
      <w:r w:rsidRPr="00525D0A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525D0A">
        <w:rPr>
          <w:rFonts w:asciiTheme="minorHAnsi" w:hAnsiTheme="minorHAnsi"/>
          <w:b w:val="0"/>
          <w:i/>
          <w:sz w:val="22"/>
          <w:szCs w:val="22"/>
        </w:rPr>
        <w:t>...................</w:t>
      </w:r>
      <w:r w:rsidRPr="00525D0A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............................................................................................................................,</w:t>
      </w:r>
    </w:p>
    <w:p w:rsidR="00533FA8" w:rsidRPr="00525D0A" w:rsidRDefault="00533FA8" w:rsidP="00533FA8">
      <w:pPr>
        <w:pStyle w:val="Tekstpodstawowy21"/>
        <w:rPr>
          <w:rFonts w:asciiTheme="minorHAnsi" w:hAnsiTheme="minorHAnsi"/>
          <w:b w:val="0"/>
          <w:sz w:val="22"/>
          <w:szCs w:val="22"/>
        </w:rPr>
      </w:pPr>
      <w:r w:rsidRPr="00525D0A">
        <w:rPr>
          <w:rFonts w:asciiTheme="minorHAnsi" w:hAnsiTheme="minorHAnsi"/>
          <w:b w:val="0"/>
          <w:sz w:val="22"/>
          <w:szCs w:val="22"/>
        </w:rPr>
        <w:t xml:space="preserve">będąc upoważnionym/i/ do reprezentowania Wykonawcy: </w:t>
      </w:r>
    </w:p>
    <w:p w:rsidR="00533FA8" w:rsidRPr="00525D0A" w:rsidRDefault="00533FA8" w:rsidP="00533FA8">
      <w:pPr>
        <w:pStyle w:val="Tekstpodstawowy21"/>
        <w:rPr>
          <w:rFonts w:asciiTheme="minorHAnsi" w:hAnsiTheme="minorHAnsi"/>
          <w:b w:val="0"/>
          <w:sz w:val="22"/>
          <w:szCs w:val="22"/>
          <w:lang w:val="de-DE"/>
        </w:rPr>
      </w:pPr>
      <w:r w:rsidRPr="00525D0A">
        <w:rPr>
          <w:rFonts w:asciiTheme="minorHAnsi" w:hAnsiTheme="minorHAnsi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533FA8" w:rsidRPr="00525D0A" w:rsidRDefault="00533FA8" w:rsidP="00533FA8">
      <w:pPr>
        <w:spacing w:after="0" w:line="240" w:lineRule="auto"/>
        <w:jc w:val="both"/>
        <w:rPr>
          <w:lang w:val="de-DE"/>
        </w:rPr>
      </w:pPr>
      <w:proofErr w:type="spellStart"/>
      <w:r w:rsidRPr="00525D0A">
        <w:rPr>
          <w:lang w:val="de-DE"/>
        </w:rPr>
        <w:t>Nr</w:t>
      </w:r>
      <w:proofErr w:type="spellEnd"/>
      <w:r w:rsidRPr="00525D0A">
        <w:rPr>
          <w:lang w:val="de-DE"/>
        </w:rPr>
        <w:t xml:space="preserve"> </w:t>
      </w:r>
      <w:proofErr w:type="spellStart"/>
      <w:r w:rsidRPr="00525D0A">
        <w:rPr>
          <w:lang w:val="de-DE"/>
        </w:rPr>
        <w:t>faksu</w:t>
      </w:r>
      <w:proofErr w:type="spellEnd"/>
      <w:r w:rsidRPr="00525D0A">
        <w:rPr>
          <w:lang w:val="de-DE"/>
        </w:rPr>
        <w:t xml:space="preserve"> ................................ ; </w:t>
      </w:r>
      <w:proofErr w:type="spellStart"/>
      <w:r w:rsidRPr="00525D0A">
        <w:rPr>
          <w:lang w:val="de-DE"/>
        </w:rPr>
        <w:t>Nr</w:t>
      </w:r>
      <w:proofErr w:type="spellEnd"/>
      <w:r w:rsidRPr="00525D0A">
        <w:rPr>
          <w:lang w:val="de-DE"/>
        </w:rPr>
        <w:t xml:space="preserve"> </w:t>
      </w:r>
      <w:proofErr w:type="spellStart"/>
      <w:r w:rsidRPr="00525D0A">
        <w:rPr>
          <w:lang w:val="de-DE"/>
        </w:rPr>
        <w:t>telefonu</w:t>
      </w:r>
      <w:proofErr w:type="spellEnd"/>
      <w:r w:rsidRPr="00525D0A">
        <w:rPr>
          <w:lang w:val="de-DE"/>
        </w:rPr>
        <w:t xml:space="preserve"> ...............................; e-</w:t>
      </w:r>
      <w:proofErr w:type="spellStart"/>
      <w:r w:rsidRPr="00525D0A">
        <w:rPr>
          <w:lang w:val="de-DE"/>
        </w:rPr>
        <w:t>mail</w:t>
      </w:r>
      <w:proofErr w:type="spellEnd"/>
      <w:r w:rsidRPr="00525D0A">
        <w:rPr>
          <w:lang w:val="de-DE"/>
        </w:rPr>
        <w:t xml:space="preserve"> ……………………………….</w:t>
      </w:r>
    </w:p>
    <w:p w:rsidR="00533FA8" w:rsidRPr="00525D0A" w:rsidRDefault="00533FA8" w:rsidP="00533FA8">
      <w:pPr>
        <w:spacing w:after="120" w:line="240" w:lineRule="auto"/>
        <w:jc w:val="both"/>
        <w:rPr>
          <w:b/>
          <w:color w:val="000000"/>
        </w:rPr>
      </w:pPr>
      <w:r w:rsidRPr="00525D0A">
        <w:t xml:space="preserve">przystępując do postępowania o udzielenie zamówienia publicznego na </w:t>
      </w:r>
      <w:r>
        <w:rPr>
          <w:iCs/>
        </w:rPr>
        <w:t>d</w:t>
      </w:r>
      <w:r w:rsidRPr="00CD4D30">
        <w:rPr>
          <w:iCs/>
        </w:rPr>
        <w:t>os</w:t>
      </w:r>
      <w:r>
        <w:rPr>
          <w:iCs/>
        </w:rPr>
        <w:t>tawę</w:t>
      </w:r>
      <w:r w:rsidRPr="00CD4D30">
        <w:rPr>
          <w:iCs/>
        </w:rPr>
        <w:t xml:space="preserve"> artykułów higieniczno – sanitarnych </w:t>
      </w:r>
      <w:r>
        <w:rPr>
          <w:iCs/>
        </w:rPr>
        <w:t xml:space="preserve">oraz środków ochrony osobistej na potrzeby </w:t>
      </w:r>
      <w:r>
        <w:t>Urzędu</w:t>
      </w:r>
      <w:r w:rsidRPr="001A668C">
        <w:t xml:space="preserve"> Państwowej Komisji do spraw wyjaśniania przypadków czynności skierowanych przeciwko wolności seksualnej i obyczajności wobec małoletniego</w:t>
      </w:r>
      <w:r>
        <w:t xml:space="preserve"> poniżej lat 15 </w:t>
      </w:r>
      <w:r w:rsidRPr="00525D0A">
        <w:t>oświadczam, co następuje:</w:t>
      </w:r>
    </w:p>
    <w:p w:rsidR="00533FA8" w:rsidRPr="00525D0A" w:rsidRDefault="00533FA8" w:rsidP="00533FA8">
      <w:pPr>
        <w:shd w:val="clear" w:color="auto" w:fill="BFBFBF"/>
        <w:spacing w:after="0" w:line="240" w:lineRule="auto"/>
        <w:rPr>
          <w:b/>
        </w:rPr>
      </w:pPr>
      <w:r w:rsidRPr="00525D0A">
        <w:rPr>
          <w:b/>
        </w:rPr>
        <w:t>OŚWIADCZENIA DOTYCZĄCE WYKONAWCY:</w:t>
      </w:r>
    </w:p>
    <w:p w:rsidR="00533FA8" w:rsidRPr="00525D0A" w:rsidRDefault="00533FA8" w:rsidP="00533F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525D0A">
        <w:rPr>
          <w:rFonts w:asciiTheme="minorHAnsi" w:hAnsiTheme="minorHAnsi"/>
        </w:rPr>
        <w:t xml:space="preserve">Oświadczam, że nie podlegam wykluczeniu z postępowania na podstawie </w:t>
      </w:r>
      <w:r w:rsidRPr="00525D0A">
        <w:rPr>
          <w:rFonts w:asciiTheme="minorHAnsi" w:hAnsiTheme="minorHAnsi"/>
        </w:rPr>
        <w:br/>
        <w:t xml:space="preserve">art. 24 ust 1 </w:t>
      </w:r>
      <w:proofErr w:type="spellStart"/>
      <w:r w:rsidRPr="00525D0A">
        <w:rPr>
          <w:rFonts w:asciiTheme="minorHAnsi" w:hAnsiTheme="minorHAnsi"/>
        </w:rPr>
        <w:t>pkt</w:t>
      </w:r>
      <w:proofErr w:type="spellEnd"/>
      <w:r w:rsidRPr="00525D0A">
        <w:rPr>
          <w:rFonts w:asciiTheme="minorHAnsi" w:hAnsiTheme="minorHAnsi"/>
        </w:rPr>
        <w:t xml:space="preserve"> 12-23 ustawy.</w:t>
      </w:r>
    </w:p>
    <w:p w:rsidR="00533FA8" w:rsidRPr="00525D0A" w:rsidRDefault="00533FA8" w:rsidP="00533F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525D0A">
        <w:rPr>
          <w:rFonts w:asciiTheme="minorHAnsi" w:hAnsiTheme="minorHAnsi"/>
        </w:rPr>
        <w:t xml:space="preserve">Oświadczam, że nie podlegam wykluczeniu z postępowania na podstawie </w:t>
      </w:r>
      <w:r w:rsidRPr="00525D0A">
        <w:rPr>
          <w:rFonts w:asciiTheme="minorHAnsi" w:hAnsiTheme="minorHAnsi"/>
        </w:rPr>
        <w:br/>
        <w:t>art. 24 ust. 5 ustawy.</w:t>
      </w:r>
    </w:p>
    <w:p w:rsidR="00533FA8" w:rsidRPr="00525D0A" w:rsidRDefault="00533FA8" w:rsidP="00533FA8">
      <w:pPr>
        <w:spacing w:after="0" w:line="240" w:lineRule="auto"/>
        <w:jc w:val="both"/>
        <w:rPr>
          <w:i/>
        </w:rPr>
      </w:pPr>
    </w:p>
    <w:p w:rsidR="00533FA8" w:rsidRPr="00525D0A" w:rsidRDefault="00533FA8" w:rsidP="00533FA8">
      <w:pPr>
        <w:tabs>
          <w:tab w:val="left" w:pos="5670"/>
        </w:tabs>
        <w:spacing w:after="0" w:line="240" w:lineRule="auto"/>
        <w:jc w:val="both"/>
      </w:pPr>
      <w:r w:rsidRPr="00525D0A">
        <w:t>.................................., dn. ..................... 2020 r.              .............................................................</w:t>
      </w:r>
    </w:p>
    <w:p w:rsidR="00533FA8" w:rsidRPr="00525D0A" w:rsidRDefault="00533FA8" w:rsidP="00533FA8">
      <w:pPr>
        <w:tabs>
          <w:tab w:val="left" w:pos="4962"/>
        </w:tabs>
        <w:spacing w:after="0" w:line="240" w:lineRule="auto"/>
        <w:jc w:val="right"/>
      </w:pPr>
      <w:r w:rsidRPr="00525D0A">
        <w:t>(podpis/y osoby/osób uprawnionej/</w:t>
      </w:r>
      <w:proofErr w:type="spellStart"/>
      <w:r w:rsidRPr="00525D0A">
        <w:t>ych</w:t>
      </w:r>
      <w:proofErr w:type="spellEnd"/>
      <w:r w:rsidRPr="00525D0A">
        <w:t>)</w:t>
      </w:r>
    </w:p>
    <w:p w:rsidR="00533FA8" w:rsidRPr="00525D0A" w:rsidRDefault="00533FA8" w:rsidP="00533FA8">
      <w:pPr>
        <w:shd w:val="clear" w:color="auto" w:fill="BFBFBF"/>
        <w:spacing w:after="0" w:line="240" w:lineRule="auto"/>
        <w:jc w:val="both"/>
        <w:rPr>
          <w:b/>
        </w:rPr>
      </w:pPr>
      <w:r w:rsidRPr="00525D0A">
        <w:rPr>
          <w:b/>
        </w:rPr>
        <w:t>OŚWIADCZENIE DOTYCZĄCE PODANYCH INFORMACJI:</w:t>
      </w:r>
    </w:p>
    <w:p w:rsidR="00533FA8" w:rsidRPr="00525D0A" w:rsidRDefault="00533FA8" w:rsidP="00533FA8">
      <w:pPr>
        <w:spacing w:after="0" w:line="240" w:lineRule="auto"/>
        <w:jc w:val="both"/>
      </w:pPr>
      <w:r w:rsidRPr="00525D0A">
        <w:t xml:space="preserve">Oświadczam, że wszystkie informacje podane w powyższych oświadczeniach są aktualne </w:t>
      </w:r>
      <w:r w:rsidRPr="00525D0A">
        <w:br/>
        <w:t>i zgodne z prawdą oraz zostały przedstawione z pełną świadomością konsekwencji wprowadzenia zamawiającego w błąd przy przedstawianiu informacji.</w:t>
      </w:r>
    </w:p>
    <w:p w:rsidR="00533FA8" w:rsidRPr="00525D0A" w:rsidRDefault="00533FA8" w:rsidP="00533FA8">
      <w:pPr>
        <w:spacing w:after="0" w:line="240" w:lineRule="auto"/>
        <w:jc w:val="both"/>
      </w:pPr>
    </w:p>
    <w:p w:rsidR="00533FA8" w:rsidRPr="00525D0A" w:rsidRDefault="00533FA8" w:rsidP="00533FA8">
      <w:pPr>
        <w:tabs>
          <w:tab w:val="left" w:pos="5670"/>
        </w:tabs>
        <w:spacing w:after="0" w:line="240" w:lineRule="auto"/>
        <w:jc w:val="both"/>
      </w:pPr>
      <w:r w:rsidRPr="00525D0A">
        <w:t>.................................., dn. ..................... 2020 r.              .............................................................</w:t>
      </w:r>
    </w:p>
    <w:p w:rsidR="00533FA8" w:rsidRPr="00525D0A" w:rsidRDefault="00533FA8" w:rsidP="00533FA8">
      <w:pPr>
        <w:tabs>
          <w:tab w:val="left" w:pos="4962"/>
        </w:tabs>
        <w:spacing w:after="0" w:line="240" w:lineRule="auto"/>
        <w:jc w:val="right"/>
      </w:pPr>
      <w:r w:rsidRPr="00525D0A">
        <w:t>(podpis/y osoby/osób uprawnionej/</w:t>
      </w:r>
      <w:proofErr w:type="spellStart"/>
      <w:r w:rsidRPr="00525D0A">
        <w:t>ych</w:t>
      </w:r>
      <w:proofErr w:type="spellEnd"/>
      <w:r w:rsidRPr="00525D0A">
        <w:t>)</w:t>
      </w:r>
    </w:p>
    <w:p w:rsidR="00533FA8" w:rsidRDefault="00533FA8" w:rsidP="00533FA8"/>
    <w:p w:rsidR="005B6BFE" w:rsidRDefault="005B6BFE"/>
    <w:sectPr w:rsidR="005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578C2"/>
    <w:multiLevelType w:val="hybridMultilevel"/>
    <w:tmpl w:val="D85A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533FA8"/>
    <w:rsid w:val="00533FA8"/>
    <w:rsid w:val="005B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533F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533FA8"/>
    <w:rPr>
      <w:rFonts w:ascii="Calibri" w:eastAsia="Calibri" w:hAnsi="Calibri" w:cs="Times New Roman"/>
      <w:lang w:eastAsia="en-US"/>
    </w:rPr>
  </w:style>
  <w:style w:type="paragraph" w:customStyle="1" w:styleId="Tekstpodstawowy21">
    <w:name w:val="Tekst podstawowy 21"/>
    <w:basedOn w:val="Normalny"/>
    <w:rsid w:val="00533F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2495</Words>
  <Characters>14972</Characters>
  <Application>Microsoft Office Word</Application>
  <DocSecurity>0</DocSecurity>
  <Lines>124</Lines>
  <Paragraphs>34</Paragraphs>
  <ScaleCrop>false</ScaleCrop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2020-10-08T12:25:00Z</dcterms:created>
  <dcterms:modified xsi:type="dcterms:W3CDTF">2020-10-08T12:25:00Z</dcterms:modified>
</cp:coreProperties>
</file>